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4DA320" w14:textId="77777777" w:rsidR="00986128" w:rsidRDefault="00986128" w:rsidP="00986128">
      <w:pPr>
        <w:tabs>
          <w:tab w:val="left" w:pos="2460"/>
        </w:tabs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                            </w:t>
      </w:r>
    </w:p>
    <w:p w14:paraId="284B756A" w14:textId="46C3A688" w:rsidR="00996398" w:rsidRPr="00EB7B7C" w:rsidRDefault="00986128" w:rsidP="00986128">
      <w:pPr>
        <w:tabs>
          <w:tab w:val="left" w:pos="2460"/>
        </w:tabs>
        <w:rPr>
          <w:b/>
          <w:u w:val="single"/>
        </w:rPr>
      </w:pPr>
      <w:r>
        <w:rPr>
          <w:rFonts w:cs="Arial"/>
          <w:b/>
          <w:sz w:val="28"/>
          <w:szCs w:val="28"/>
        </w:rPr>
        <w:t xml:space="preserve">                              </w:t>
      </w:r>
      <w:r w:rsidRPr="00EB7B7C">
        <w:rPr>
          <w:b/>
          <w:u w:val="single"/>
        </w:rPr>
        <w:t>OPIS POSLOVA I PODACI O PLAĆI</w:t>
      </w:r>
    </w:p>
    <w:p w14:paraId="5AD88546" w14:textId="77777777" w:rsidR="00986128" w:rsidRPr="00EB7B7C" w:rsidRDefault="00986128" w:rsidP="00986128">
      <w:pPr>
        <w:tabs>
          <w:tab w:val="left" w:pos="2460"/>
        </w:tabs>
        <w:rPr>
          <w:color w:val="000000"/>
          <w:u w:val="single"/>
        </w:rPr>
      </w:pPr>
    </w:p>
    <w:p w14:paraId="16418A60" w14:textId="68146798" w:rsidR="003115B5" w:rsidRPr="00EB7B7C" w:rsidRDefault="00986128" w:rsidP="00986128">
      <w:pPr>
        <w:pStyle w:val="natjecaj"/>
        <w:spacing w:before="120" w:beforeAutospacing="0" w:after="0" w:afterAutospacing="0"/>
        <w:rPr>
          <w:b/>
          <w:color w:val="000000"/>
        </w:rPr>
      </w:pPr>
      <w:r w:rsidRPr="00EB7B7C">
        <w:rPr>
          <w:b/>
          <w:color w:val="000000"/>
        </w:rPr>
        <w:t xml:space="preserve">                                                    </w:t>
      </w:r>
      <w:r w:rsidR="00776D49" w:rsidRPr="00EB7B7C">
        <w:rPr>
          <w:b/>
          <w:color w:val="000000"/>
        </w:rPr>
        <w:t xml:space="preserve">        </w:t>
      </w:r>
      <w:r w:rsidRPr="00EB7B7C">
        <w:rPr>
          <w:b/>
          <w:color w:val="000000"/>
        </w:rPr>
        <w:t xml:space="preserve">  </w:t>
      </w:r>
      <w:r w:rsidR="00776D49" w:rsidRPr="00EB7B7C">
        <w:rPr>
          <w:b/>
          <w:color w:val="000000"/>
        </w:rPr>
        <w:t>O G L A S</w:t>
      </w:r>
    </w:p>
    <w:p w14:paraId="6B66362D" w14:textId="4ADE3262" w:rsidR="003115B5" w:rsidRPr="00EB7B7C" w:rsidRDefault="00BF2E9E" w:rsidP="00BF2E9E">
      <w:pPr>
        <w:pStyle w:val="tekst"/>
        <w:spacing w:before="0" w:beforeAutospacing="0" w:after="0" w:afterAutospacing="0"/>
        <w:rPr>
          <w:b/>
        </w:rPr>
      </w:pPr>
      <w:r w:rsidRPr="00EB7B7C">
        <w:rPr>
          <w:b/>
        </w:rPr>
        <w:t xml:space="preserve">                          </w:t>
      </w:r>
      <w:r w:rsidR="003115B5" w:rsidRPr="00EB7B7C">
        <w:rPr>
          <w:b/>
        </w:rPr>
        <w:t>za prijam u državnu službu na određeno vrijeme</w:t>
      </w:r>
      <w:r w:rsidR="00776D49" w:rsidRPr="00EB7B7C">
        <w:rPr>
          <w:b/>
        </w:rPr>
        <w:t xml:space="preserve"> </w:t>
      </w:r>
    </w:p>
    <w:p w14:paraId="5398E622" w14:textId="185A0D35" w:rsidR="00986128" w:rsidRPr="00EB7B7C" w:rsidRDefault="00986128" w:rsidP="00BF2E9E">
      <w:pPr>
        <w:pStyle w:val="tekst"/>
        <w:spacing w:before="0" w:beforeAutospacing="0" w:after="0" w:afterAutospacing="0"/>
        <w:rPr>
          <w:b/>
        </w:rPr>
      </w:pPr>
      <w:r w:rsidRPr="00EB7B7C">
        <w:rPr>
          <w:b/>
        </w:rPr>
        <w:t xml:space="preserve">                                </w:t>
      </w:r>
      <w:r w:rsidR="005274FB">
        <w:rPr>
          <w:b/>
        </w:rPr>
        <w:t>o</w:t>
      </w:r>
      <w:r w:rsidR="00776D49" w:rsidRPr="00EB7B7C">
        <w:rPr>
          <w:b/>
        </w:rPr>
        <w:t xml:space="preserve">bjavljen dana </w:t>
      </w:r>
      <w:r w:rsidR="00B13D16">
        <w:rPr>
          <w:b/>
        </w:rPr>
        <w:t>1</w:t>
      </w:r>
      <w:r w:rsidR="00776D49" w:rsidRPr="00EB7B7C">
        <w:rPr>
          <w:b/>
        </w:rPr>
        <w:t xml:space="preserve">. </w:t>
      </w:r>
      <w:r w:rsidR="00B13D16">
        <w:rPr>
          <w:b/>
        </w:rPr>
        <w:t>prosinca</w:t>
      </w:r>
      <w:r w:rsidR="00776D49" w:rsidRPr="00EB7B7C">
        <w:rPr>
          <w:b/>
        </w:rPr>
        <w:t xml:space="preserve"> 2021. godine</w:t>
      </w:r>
      <w:r w:rsidRPr="00EB7B7C">
        <w:rPr>
          <w:b/>
        </w:rPr>
        <w:t xml:space="preserve">          </w:t>
      </w:r>
    </w:p>
    <w:p w14:paraId="6F2956F1" w14:textId="77777777" w:rsidR="005C3BD9" w:rsidRPr="00EB7B7C" w:rsidRDefault="005C3BD9" w:rsidP="00204E07">
      <w:pPr>
        <w:jc w:val="both"/>
        <w:rPr>
          <w:b/>
        </w:rPr>
      </w:pPr>
    </w:p>
    <w:p w14:paraId="55F896B0" w14:textId="77777777" w:rsidR="0054478D" w:rsidRPr="00EB7B7C" w:rsidRDefault="00225973" w:rsidP="0054478D">
      <w:pPr>
        <w:jc w:val="both"/>
        <w:rPr>
          <w:b/>
        </w:rPr>
      </w:pPr>
      <w:r w:rsidRPr="00EB7B7C">
        <w:rPr>
          <w:b/>
        </w:rPr>
        <w:t xml:space="preserve">SEKTOR ZA PRAVNE POSLOVE I UPRAVLJANJE </w:t>
      </w:r>
      <w:r w:rsidR="0054478D" w:rsidRPr="00EB7B7C">
        <w:rPr>
          <w:b/>
        </w:rPr>
        <w:t>UGOVORIMA I OKVIRNIM SPORAZUMIM</w:t>
      </w:r>
    </w:p>
    <w:p w14:paraId="597B0A44" w14:textId="3DBA88B9" w:rsidR="00225973" w:rsidRPr="00EB7B7C" w:rsidRDefault="00225973" w:rsidP="0054478D">
      <w:pPr>
        <w:jc w:val="both"/>
        <w:rPr>
          <w:b/>
        </w:rPr>
      </w:pPr>
      <w:r w:rsidRPr="00EB7B7C">
        <w:rPr>
          <w:b/>
        </w:rPr>
        <w:t>Služba za pravne poslove</w:t>
      </w:r>
    </w:p>
    <w:p w14:paraId="0437FF5E" w14:textId="7A98B5A6" w:rsidR="005C3BD9" w:rsidRPr="00EB7B7C" w:rsidRDefault="005C3BD9" w:rsidP="005C3BD9">
      <w:pPr>
        <w:ind w:left="360"/>
        <w:contextualSpacing/>
        <w:jc w:val="both"/>
      </w:pPr>
    </w:p>
    <w:p w14:paraId="4F7DA88D" w14:textId="727C478D" w:rsidR="005C3BD9" w:rsidRPr="00EB7B7C" w:rsidRDefault="00776D49" w:rsidP="005C3BD9">
      <w:pPr>
        <w:pStyle w:val="Odlomakpopisa"/>
        <w:numPr>
          <w:ilvl w:val="0"/>
          <w:numId w:val="26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7B7C">
        <w:rPr>
          <w:rFonts w:ascii="Times New Roman" w:hAnsi="Times New Roman" w:cs="Times New Roman"/>
          <w:b/>
          <w:sz w:val="24"/>
          <w:szCs w:val="24"/>
        </w:rPr>
        <w:t>Savjetnik</w:t>
      </w:r>
      <w:r w:rsidR="005C3BD9" w:rsidRPr="00EB7B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478D" w:rsidRPr="00EB7B7C">
        <w:rPr>
          <w:rFonts w:ascii="Times New Roman" w:hAnsi="Times New Roman" w:cs="Times New Roman"/>
          <w:b/>
          <w:sz w:val="24"/>
          <w:szCs w:val="24"/>
        </w:rPr>
        <w:t xml:space="preserve">u Središnjem državnom uredu za središnju javnu nabavu </w:t>
      </w:r>
      <w:r w:rsidR="005C3BD9" w:rsidRPr="00EB7B7C">
        <w:rPr>
          <w:rFonts w:ascii="Times New Roman" w:hAnsi="Times New Roman" w:cs="Times New Roman"/>
          <w:b/>
          <w:sz w:val="24"/>
          <w:szCs w:val="24"/>
        </w:rPr>
        <w:t>(redni broj radnog mjesta 2</w:t>
      </w:r>
      <w:r w:rsidRPr="00EB7B7C">
        <w:rPr>
          <w:rFonts w:ascii="Times New Roman" w:hAnsi="Times New Roman" w:cs="Times New Roman"/>
          <w:b/>
          <w:sz w:val="24"/>
          <w:szCs w:val="24"/>
        </w:rPr>
        <w:t>1</w:t>
      </w:r>
      <w:r w:rsidR="005C3BD9" w:rsidRPr="00EB7B7C">
        <w:rPr>
          <w:rFonts w:ascii="Times New Roman" w:hAnsi="Times New Roman" w:cs="Times New Roman"/>
          <w:b/>
          <w:sz w:val="24"/>
          <w:szCs w:val="24"/>
        </w:rPr>
        <w:t>.) – 1 izvršitelj/ica</w:t>
      </w:r>
    </w:p>
    <w:p w14:paraId="4D2577A3" w14:textId="77EB6744" w:rsidR="0054478D" w:rsidRPr="00EB7B7C" w:rsidRDefault="0054478D" w:rsidP="0054478D">
      <w:pPr>
        <w:contextualSpacing/>
        <w:jc w:val="both"/>
      </w:pPr>
      <w:r w:rsidRPr="00EB7B7C">
        <w:t>Stručni uvjeti:</w:t>
      </w:r>
    </w:p>
    <w:p w14:paraId="0AF2D68C" w14:textId="08CD7B40" w:rsidR="00F372BC" w:rsidRPr="00EB7B7C" w:rsidRDefault="00776D49" w:rsidP="0054478D">
      <w:pPr>
        <w:pStyle w:val="Odlomakpopisa"/>
        <w:ind w:left="12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7B7C">
        <w:rPr>
          <w:rFonts w:ascii="Times New Roman" w:eastAsia="Times New Roman" w:hAnsi="Times New Roman" w:cs="Times New Roman"/>
          <w:sz w:val="24"/>
          <w:szCs w:val="24"/>
          <w:lang w:eastAsia="hr-HR"/>
        </w:rPr>
        <w:t>Obavlja najsloženije poslove koji zahtijevaju posebnu samostalnost, stručnost i odgovornost u radu, izrađuje opći dio dokumentacije o nabavi, izrađuje javno-nabavne strategije u okviru svog djelokruga; daje prijedloge adekvatne vrste postupaka javne nabave i vrste okvirnog sporazuma za određenu nabavnu kategoriju; obavlja poslove vezane uz provedbu postupaka, sklapanje i tumačenje ugovora i okvirnih sporazuma, izrađuje okvirne sporazume, ugovore i uputa; daje tumačenje najsloženijih pravnih pitanja; očituje se na podnesene pravne lijekove; prati praksu Državne komisije za kontrolu postupaka javne nabave, praksu upravnih sudova i Visokog upravnog suda Republike Hrvatske i Suda Europske unije koordinira i nadzire objavljivanje sklopljenih okvirnih sporazuma i ugovora te ostale poslove u okviru svog djelokruga i po nalogu nadređenih.</w:t>
      </w:r>
    </w:p>
    <w:p w14:paraId="7E9E8A42" w14:textId="77777777" w:rsidR="00F372BC" w:rsidRPr="00EB7B7C" w:rsidRDefault="00F372BC" w:rsidP="0054478D">
      <w:pPr>
        <w:pStyle w:val="Odlomakpopisa"/>
        <w:ind w:left="121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A44827" w14:textId="25690CE7" w:rsidR="003115B5" w:rsidRPr="00EB7B7C" w:rsidRDefault="00F372BC" w:rsidP="003115B5">
      <w:pPr>
        <w:jc w:val="both"/>
        <w:rPr>
          <w:b/>
          <w:color w:val="000000"/>
          <w:u w:val="single"/>
        </w:rPr>
      </w:pPr>
      <w:r w:rsidRPr="00EB7B7C">
        <w:rPr>
          <w:b/>
          <w:color w:val="000000"/>
          <w:u w:val="single"/>
        </w:rPr>
        <w:t>PODACI O PLAĆI:</w:t>
      </w:r>
    </w:p>
    <w:p w14:paraId="68A422BF" w14:textId="77777777" w:rsidR="00F372BC" w:rsidRPr="00EB7B7C" w:rsidRDefault="00F372BC" w:rsidP="003115B5">
      <w:pPr>
        <w:jc w:val="both"/>
        <w:rPr>
          <w:b/>
          <w:color w:val="000000"/>
          <w:u w:val="single"/>
        </w:rPr>
      </w:pPr>
    </w:p>
    <w:p w14:paraId="6C0BE525" w14:textId="77777777" w:rsidR="00B329E1" w:rsidRPr="00EB7B7C" w:rsidRDefault="00F372BC" w:rsidP="003115B5">
      <w:pPr>
        <w:jc w:val="both"/>
        <w:rPr>
          <w:color w:val="000000"/>
        </w:rPr>
      </w:pPr>
      <w:r w:rsidRPr="00EB7B7C">
        <w:rPr>
          <w:color w:val="000000"/>
        </w:rPr>
        <w:t>Pla</w:t>
      </w:r>
      <w:r w:rsidR="00B329E1" w:rsidRPr="00EB7B7C">
        <w:rPr>
          <w:color w:val="000000"/>
        </w:rPr>
        <w:t>ću državnog službenika čini umnožak koeficijenta složenosti poslova radnog mjesta i osnovica za izračun plaće, uvećan za 0,5% za svaku navršenu godinu radnog staža.</w:t>
      </w:r>
    </w:p>
    <w:p w14:paraId="261A83A9" w14:textId="77777777" w:rsidR="00B329E1" w:rsidRPr="00EB7B7C" w:rsidRDefault="00B329E1" w:rsidP="003115B5">
      <w:pPr>
        <w:jc w:val="both"/>
        <w:rPr>
          <w:color w:val="000000"/>
        </w:rPr>
      </w:pPr>
    </w:p>
    <w:p w14:paraId="518B7703" w14:textId="77777777" w:rsidR="00B329E1" w:rsidRPr="00EB7B7C" w:rsidRDefault="00B329E1" w:rsidP="003115B5">
      <w:pPr>
        <w:jc w:val="both"/>
        <w:rPr>
          <w:color w:val="000000"/>
        </w:rPr>
      </w:pPr>
      <w:r w:rsidRPr="00EB7B7C">
        <w:rPr>
          <w:color w:val="000000"/>
        </w:rPr>
        <w:t>Osnovica za obračun plaće za državne službenike i namještenike od 1. siječnja 2021. godine iznosi 6.044,51 kuna bruto, a utvrđena je Dodatkom III Kolektivnom ugovoru za državne službenike i namještenike ( Narodne novine broj 66/2020).</w:t>
      </w:r>
    </w:p>
    <w:p w14:paraId="29CFEFC6" w14:textId="3DD4AB3C" w:rsidR="00F372BC" w:rsidRPr="00EB7B7C" w:rsidRDefault="00F372BC" w:rsidP="003115B5">
      <w:pPr>
        <w:jc w:val="both"/>
        <w:rPr>
          <w:color w:val="000000"/>
        </w:rPr>
      </w:pPr>
      <w:r w:rsidRPr="00EB7B7C">
        <w:rPr>
          <w:color w:val="000000"/>
        </w:rPr>
        <w:tab/>
      </w:r>
      <w:r w:rsidRPr="00EB7B7C">
        <w:rPr>
          <w:color w:val="000000"/>
        </w:rPr>
        <w:tab/>
      </w:r>
    </w:p>
    <w:p w14:paraId="1BC1FC6A" w14:textId="5CC4FE11" w:rsidR="008B64FB" w:rsidRPr="00EB7B7C" w:rsidRDefault="008B64FB" w:rsidP="00EB7B7C">
      <w:pPr>
        <w:jc w:val="both"/>
        <w:rPr>
          <w:b/>
        </w:rPr>
      </w:pPr>
      <w:r w:rsidRPr="00EB7B7C">
        <w:rPr>
          <w:color w:val="000000"/>
        </w:rPr>
        <w:t xml:space="preserve">Koeficijent složenosti poslova radnog mjesta </w:t>
      </w:r>
      <w:r w:rsidR="00EB7B7C" w:rsidRPr="00EB7B7C">
        <w:rPr>
          <w:b/>
          <w:bCs/>
          <w:color w:val="000000"/>
        </w:rPr>
        <w:t>savjetnika</w:t>
      </w:r>
      <w:r w:rsidR="00EB7B7C" w:rsidRPr="00EB7B7C">
        <w:rPr>
          <w:color w:val="000000"/>
        </w:rPr>
        <w:t xml:space="preserve"> </w:t>
      </w:r>
      <w:r w:rsidR="00EB7B7C" w:rsidRPr="00EB7B7C">
        <w:rPr>
          <w:b/>
          <w:bCs/>
          <w:color w:val="000000"/>
        </w:rPr>
        <w:t>u</w:t>
      </w:r>
      <w:r w:rsidRPr="00EB7B7C">
        <w:rPr>
          <w:b/>
          <w:color w:val="000000"/>
        </w:rPr>
        <w:t xml:space="preserve"> Središnjem državnom uredu za središnju javnu nabavu iznosi </w:t>
      </w:r>
      <w:r w:rsidR="00EB7B7C" w:rsidRPr="00EB7B7C">
        <w:rPr>
          <w:b/>
          <w:color w:val="000000"/>
        </w:rPr>
        <w:t>2</w:t>
      </w:r>
      <w:r w:rsidRPr="00EB7B7C">
        <w:rPr>
          <w:b/>
          <w:color w:val="000000"/>
        </w:rPr>
        <w:t>,</w:t>
      </w:r>
      <w:r w:rsidR="00EB7B7C" w:rsidRPr="00EB7B7C">
        <w:rPr>
          <w:b/>
          <w:color w:val="000000"/>
        </w:rPr>
        <w:t>231</w:t>
      </w:r>
      <w:r w:rsidRPr="00EB7B7C">
        <w:rPr>
          <w:b/>
          <w:color w:val="000000"/>
        </w:rPr>
        <w:t>,</w:t>
      </w:r>
      <w:r w:rsidRPr="00EB7B7C">
        <w:rPr>
          <w:color w:val="000000"/>
        </w:rPr>
        <w:t xml:space="preserve"> a utvrđen je člankom 22.g, stavkom 1.,</w:t>
      </w:r>
      <w:r w:rsidR="00EB7B7C" w:rsidRPr="00EB7B7C">
        <w:rPr>
          <w:color w:val="000000"/>
        </w:rPr>
        <w:t xml:space="preserve"> Uredbe o nazivima radnih mjesta i koeficijentima složenosti poslova u državnoj službi </w:t>
      </w:r>
      <w:r w:rsidR="00EB7B7C" w:rsidRPr="00EB7B7C">
        <w:t>(“Narodne novine”, broj 37/01, 38/01-ispr., 71/01, 89/01, 112/01, 7/02.-ispr.,17/03,197/03, 21/04, 25/04, 66/05, 131/05, 11/07, 47/07, 109/07, 58/08, 32/09, 140/09, 21/10, 77/10, 113/10, 22/11, 142/11, 31/12, 49/12, 60/12, 78/12, 82/12, 100/12, 124/12, 140/12, 16/13, 25/13, 52/13, 96/13, 126/13, 2/14, 94/14, 140/14 i 151/14, 76/15, 100/15, 71/18, 15/19, 73/19 i 119/19).</w:t>
      </w:r>
    </w:p>
    <w:p w14:paraId="4CEC2E88" w14:textId="77777777" w:rsidR="008B64FB" w:rsidRPr="00EB7B7C" w:rsidRDefault="008B64FB" w:rsidP="00675E99">
      <w:pPr>
        <w:rPr>
          <w:b/>
        </w:rPr>
      </w:pPr>
    </w:p>
    <w:p w14:paraId="468A1BB6" w14:textId="77777777" w:rsidR="00F372BC" w:rsidRPr="00EB7B7C" w:rsidRDefault="00F372BC" w:rsidP="007F3A55">
      <w:pPr>
        <w:ind w:firstLine="5040"/>
        <w:jc w:val="center"/>
        <w:rPr>
          <w:b/>
        </w:rPr>
      </w:pPr>
    </w:p>
    <w:p w14:paraId="6BB153AE" w14:textId="77777777" w:rsidR="00F372BC" w:rsidRPr="00EB7B7C" w:rsidRDefault="00F372BC" w:rsidP="007F3A55">
      <w:pPr>
        <w:ind w:firstLine="5040"/>
        <w:jc w:val="center"/>
        <w:rPr>
          <w:b/>
        </w:rPr>
      </w:pPr>
    </w:p>
    <w:p w14:paraId="0FF5BBDE" w14:textId="77777777" w:rsidR="003115B5" w:rsidRPr="0054478D" w:rsidRDefault="003115B5" w:rsidP="003115B5"/>
    <w:sectPr w:rsidR="003115B5" w:rsidRPr="0054478D" w:rsidSect="0038015F">
      <w:pgSz w:w="11906" w:h="16838" w:code="9"/>
      <w:pgMar w:top="1134" w:right="1418" w:bottom="1247" w:left="1560" w:header="113" w:footer="709" w:gutter="0"/>
      <w:paperSrc w:first="1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8341F"/>
    <w:multiLevelType w:val="hybridMultilevel"/>
    <w:tmpl w:val="735C11A2"/>
    <w:lvl w:ilvl="0" w:tplc="75E8B636">
      <w:numFmt w:val="bullet"/>
      <w:lvlText w:val="-"/>
      <w:lvlJc w:val="left"/>
      <w:pPr>
        <w:ind w:left="712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1" w15:restartNumberingAfterBreak="0">
    <w:nsid w:val="238D19D5"/>
    <w:multiLevelType w:val="hybridMultilevel"/>
    <w:tmpl w:val="61B620B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D59A7"/>
    <w:multiLevelType w:val="hybridMultilevel"/>
    <w:tmpl w:val="69F09C94"/>
    <w:lvl w:ilvl="0" w:tplc="75E8B63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657CCF"/>
    <w:multiLevelType w:val="hybridMultilevel"/>
    <w:tmpl w:val="BC6C205E"/>
    <w:lvl w:ilvl="0" w:tplc="75E8B636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75E8B636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711CD9"/>
    <w:multiLevelType w:val="hybridMultilevel"/>
    <w:tmpl w:val="B6B82388"/>
    <w:lvl w:ilvl="0" w:tplc="B0541DD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3E2F6C"/>
    <w:multiLevelType w:val="hybridMultilevel"/>
    <w:tmpl w:val="09F0BB5E"/>
    <w:lvl w:ilvl="0" w:tplc="75E8B636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0C1FC6"/>
    <w:multiLevelType w:val="hybridMultilevel"/>
    <w:tmpl w:val="2A8A5E3A"/>
    <w:lvl w:ilvl="0" w:tplc="75E8B63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5802E0"/>
    <w:multiLevelType w:val="hybridMultilevel"/>
    <w:tmpl w:val="F6107B92"/>
    <w:lvl w:ilvl="0" w:tplc="75E8B63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010643"/>
    <w:multiLevelType w:val="hybridMultilevel"/>
    <w:tmpl w:val="11EE4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6E5A02"/>
    <w:multiLevelType w:val="hybridMultilevel"/>
    <w:tmpl w:val="63926980"/>
    <w:lvl w:ilvl="0" w:tplc="75E8B63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2271AF3"/>
    <w:multiLevelType w:val="hybridMultilevel"/>
    <w:tmpl w:val="9CA037FA"/>
    <w:lvl w:ilvl="0" w:tplc="D1EE504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b w:val="0"/>
        <w:strike w:val="0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43318C3"/>
    <w:multiLevelType w:val="hybridMultilevel"/>
    <w:tmpl w:val="11EE4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8C5666"/>
    <w:multiLevelType w:val="hybridMultilevel"/>
    <w:tmpl w:val="7D66497C"/>
    <w:lvl w:ilvl="0" w:tplc="75E8B63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9E644CA"/>
    <w:multiLevelType w:val="hybridMultilevel"/>
    <w:tmpl w:val="912E2BCE"/>
    <w:lvl w:ilvl="0" w:tplc="75E8B63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137479"/>
    <w:multiLevelType w:val="hybridMultilevel"/>
    <w:tmpl w:val="28221A10"/>
    <w:lvl w:ilvl="0" w:tplc="4AAE80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72588D"/>
    <w:multiLevelType w:val="hybridMultilevel"/>
    <w:tmpl w:val="C088C176"/>
    <w:lvl w:ilvl="0" w:tplc="75E8B63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CE45D73"/>
    <w:multiLevelType w:val="hybridMultilevel"/>
    <w:tmpl w:val="E2927E86"/>
    <w:lvl w:ilvl="0" w:tplc="75E8B63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E4E1EAF"/>
    <w:multiLevelType w:val="hybridMultilevel"/>
    <w:tmpl w:val="11EE4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E570DA"/>
    <w:multiLevelType w:val="hybridMultilevel"/>
    <w:tmpl w:val="7C4E339C"/>
    <w:lvl w:ilvl="0" w:tplc="64E8834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304424"/>
    <w:multiLevelType w:val="hybridMultilevel"/>
    <w:tmpl w:val="A5923B12"/>
    <w:lvl w:ilvl="0" w:tplc="75E8B63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592679D"/>
    <w:multiLevelType w:val="hybridMultilevel"/>
    <w:tmpl w:val="85347F80"/>
    <w:lvl w:ilvl="0" w:tplc="75E8B63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61578D5"/>
    <w:multiLevelType w:val="hybridMultilevel"/>
    <w:tmpl w:val="7848F724"/>
    <w:lvl w:ilvl="0" w:tplc="F41096AA">
      <w:start w:val="3"/>
      <w:numFmt w:val="bullet"/>
      <w:lvlText w:val="-"/>
      <w:lvlJc w:val="left"/>
      <w:pPr>
        <w:ind w:left="142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2" w15:restartNumberingAfterBreak="0">
    <w:nsid w:val="662311C1"/>
    <w:multiLevelType w:val="hybridMultilevel"/>
    <w:tmpl w:val="84ECC10E"/>
    <w:lvl w:ilvl="0" w:tplc="75E8B63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A3962AF"/>
    <w:multiLevelType w:val="hybridMultilevel"/>
    <w:tmpl w:val="53B0F630"/>
    <w:lvl w:ilvl="0" w:tplc="B2420E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6C1FD8"/>
    <w:multiLevelType w:val="hybridMultilevel"/>
    <w:tmpl w:val="0C509B38"/>
    <w:lvl w:ilvl="0" w:tplc="75E8B63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C661F73"/>
    <w:multiLevelType w:val="hybridMultilevel"/>
    <w:tmpl w:val="FCCEF00C"/>
    <w:lvl w:ilvl="0" w:tplc="C4F6C07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0" w:hanging="360"/>
      </w:pPr>
    </w:lvl>
    <w:lvl w:ilvl="2" w:tplc="041A001B" w:tentative="1">
      <w:start w:val="1"/>
      <w:numFmt w:val="lowerRoman"/>
      <w:lvlText w:val="%3."/>
      <w:lvlJc w:val="right"/>
      <w:pPr>
        <w:ind w:left="2650" w:hanging="180"/>
      </w:pPr>
    </w:lvl>
    <w:lvl w:ilvl="3" w:tplc="041A000F" w:tentative="1">
      <w:start w:val="1"/>
      <w:numFmt w:val="decimal"/>
      <w:lvlText w:val="%4."/>
      <w:lvlJc w:val="left"/>
      <w:pPr>
        <w:ind w:left="3370" w:hanging="360"/>
      </w:pPr>
    </w:lvl>
    <w:lvl w:ilvl="4" w:tplc="041A0019" w:tentative="1">
      <w:start w:val="1"/>
      <w:numFmt w:val="lowerLetter"/>
      <w:lvlText w:val="%5."/>
      <w:lvlJc w:val="left"/>
      <w:pPr>
        <w:ind w:left="4090" w:hanging="360"/>
      </w:pPr>
    </w:lvl>
    <w:lvl w:ilvl="5" w:tplc="041A001B" w:tentative="1">
      <w:start w:val="1"/>
      <w:numFmt w:val="lowerRoman"/>
      <w:lvlText w:val="%6."/>
      <w:lvlJc w:val="right"/>
      <w:pPr>
        <w:ind w:left="4810" w:hanging="180"/>
      </w:pPr>
    </w:lvl>
    <w:lvl w:ilvl="6" w:tplc="041A000F" w:tentative="1">
      <w:start w:val="1"/>
      <w:numFmt w:val="decimal"/>
      <w:lvlText w:val="%7."/>
      <w:lvlJc w:val="left"/>
      <w:pPr>
        <w:ind w:left="5530" w:hanging="360"/>
      </w:pPr>
    </w:lvl>
    <w:lvl w:ilvl="7" w:tplc="041A0019" w:tentative="1">
      <w:start w:val="1"/>
      <w:numFmt w:val="lowerLetter"/>
      <w:lvlText w:val="%8."/>
      <w:lvlJc w:val="left"/>
      <w:pPr>
        <w:ind w:left="6250" w:hanging="360"/>
      </w:pPr>
    </w:lvl>
    <w:lvl w:ilvl="8" w:tplc="041A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6" w15:restartNumberingAfterBreak="0">
    <w:nsid w:val="7DE624A7"/>
    <w:multiLevelType w:val="hybridMultilevel"/>
    <w:tmpl w:val="8A3455CC"/>
    <w:lvl w:ilvl="0" w:tplc="75E8B63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7"/>
  </w:num>
  <w:num w:numId="5">
    <w:abstractNumId w:val="13"/>
  </w:num>
  <w:num w:numId="6">
    <w:abstractNumId w:val="2"/>
  </w:num>
  <w:num w:numId="7">
    <w:abstractNumId w:val="19"/>
  </w:num>
  <w:num w:numId="8">
    <w:abstractNumId w:val="0"/>
  </w:num>
  <w:num w:numId="9">
    <w:abstractNumId w:val="22"/>
  </w:num>
  <w:num w:numId="10">
    <w:abstractNumId w:val="6"/>
  </w:num>
  <w:num w:numId="11">
    <w:abstractNumId w:val="5"/>
  </w:num>
  <w:num w:numId="12">
    <w:abstractNumId w:val="16"/>
  </w:num>
  <w:num w:numId="13">
    <w:abstractNumId w:val="10"/>
  </w:num>
  <w:num w:numId="14">
    <w:abstractNumId w:val="9"/>
  </w:num>
  <w:num w:numId="15">
    <w:abstractNumId w:val="15"/>
  </w:num>
  <w:num w:numId="16">
    <w:abstractNumId w:val="12"/>
  </w:num>
  <w:num w:numId="17">
    <w:abstractNumId w:val="20"/>
  </w:num>
  <w:num w:numId="18">
    <w:abstractNumId w:val="24"/>
  </w:num>
  <w:num w:numId="19">
    <w:abstractNumId w:val="18"/>
  </w:num>
  <w:num w:numId="20">
    <w:abstractNumId w:val="3"/>
  </w:num>
  <w:num w:numId="21">
    <w:abstractNumId w:val="23"/>
  </w:num>
  <w:num w:numId="22">
    <w:abstractNumId w:val="17"/>
  </w:num>
  <w:num w:numId="23">
    <w:abstractNumId w:val="8"/>
  </w:num>
  <w:num w:numId="24">
    <w:abstractNumId w:val="11"/>
  </w:num>
  <w:num w:numId="25">
    <w:abstractNumId w:val="4"/>
  </w:num>
  <w:num w:numId="26">
    <w:abstractNumId w:val="25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8D5"/>
    <w:rsid w:val="00143F33"/>
    <w:rsid w:val="001669CC"/>
    <w:rsid w:val="001669CE"/>
    <w:rsid w:val="001A4A92"/>
    <w:rsid w:val="001E7A6B"/>
    <w:rsid w:val="00204E07"/>
    <w:rsid w:val="00204FAD"/>
    <w:rsid w:val="00224F2E"/>
    <w:rsid w:val="00225973"/>
    <w:rsid w:val="002B4C53"/>
    <w:rsid w:val="002C27FB"/>
    <w:rsid w:val="003115B5"/>
    <w:rsid w:val="00355C7E"/>
    <w:rsid w:val="0038015F"/>
    <w:rsid w:val="0040203A"/>
    <w:rsid w:val="005274FB"/>
    <w:rsid w:val="0054478D"/>
    <w:rsid w:val="00553CE9"/>
    <w:rsid w:val="005A55F6"/>
    <w:rsid w:val="005B5DDD"/>
    <w:rsid w:val="005C3BD9"/>
    <w:rsid w:val="00617B78"/>
    <w:rsid w:val="00617C2F"/>
    <w:rsid w:val="00626240"/>
    <w:rsid w:val="00675E99"/>
    <w:rsid w:val="006E3D73"/>
    <w:rsid w:val="006F09DA"/>
    <w:rsid w:val="006F1008"/>
    <w:rsid w:val="00776D49"/>
    <w:rsid w:val="007F3A55"/>
    <w:rsid w:val="008B64FB"/>
    <w:rsid w:val="00986128"/>
    <w:rsid w:val="00996398"/>
    <w:rsid w:val="009C4FC4"/>
    <w:rsid w:val="00A15CA8"/>
    <w:rsid w:val="00A76B33"/>
    <w:rsid w:val="00AF2B9B"/>
    <w:rsid w:val="00B13D16"/>
    <w:rsid w:val="00B329E1"/>
    <w:rsid w:val="00B7649F"/>
    <w:rsid w:val="00B84B12"/>
    <w:rsid w:val="00B950B4"/>
    <w:rsid w:val="00BB127D"/>
    <w:rsid w:val="00BF2E9E"/>
    <w:rsid w:val="00C0004A"/>
    <w:rsid w:val="00C24D0E"/>
    <w:rsid w:val="00C71A55"/>
    <w:rsid w:val="00CB16F1"/>
    <w:rsid w:val="00D969C2"/>
    <w:rsid w:val="00DC5961"/>
    <w:rsid w:val="00DE56A3"/>
    <w:rsid w:val="00E04992"/>
    <w:rsid w:val="00E351E2"/>
    <w:rsid w:val="00EB7B7C"/>
    <w:rsid w:val="00ED177D"/>
    <w:rsid w:val="00F148D5"/>
    <w:rsid w:val="00F372BC"/>
    <w:rsid w:val="00F958D7"/>
    <w:rsid w:val="00FC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1A245A"/>
  <w15:docId w15:val="{876FF1D2-DF91-41EA-9DAD-0065B7B4D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B136AC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link w:val="Zaglavlje"/>
    <w:rsid w:val="00B136AC"/>
    <w:rPr>
      <w:sz w:val="24"/>
      <w:szCs w:val="24"/>
    </w:rPr>
  </w:style>
  <w:style w:type="paragraph" w:styleId="Podnoje">
    <w:name w:val="footer"/>
    <w:basedOn w:val="Normal"/>
    <w:link w:val="PodnojeChar"/>
    <w:rsid w:val="00B136AC"/>
    <w:pPr>
      <w:tabs>
        <w:tab w:val="center" w:pos="4513"/>
        <w:tab w:val="right" w:pos="9026"/>
      </w:tabs>
    </w:pPr>
  </w:style>
  <w:style w:type="character" w:customStyle="1" w:styleId="PodnojeChar">
    <w:name w:val="Podnožje Char"/>
    <w:link w:val="Podnoje"/>
    <w:rsid w:val="00B136AC"/>
    <w:rPr>
      <w:sz w:val="24"/>
      <w:szCs w:val="24"/>
    </w:rPr>
  </w:style>
  <w:style w:type="paragraph" w:styleId="Tekstbalonia">
    <w:name w:val="Balloon Text"/>
    <w:basedOn w:val="Normal"/>
    <w:link w:val="TekstbaloniaChar"/>
    <w:rsid w:val="00B136A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B136AC"/>
    <w:rPr>
      <w:rFonts w:ascii="Segoe UI" w:hAnsi="Segoe UI" w:cs="Segoe UI"/>
      <w:sz w:val="18"/>
      <w:szCs w:val="18"/>
    </w:rPr>
  </w:style>
  <w:style w:type="paragraph" w:customStyle="1" w:styleId="tekst">
    <w:name w:val="tekst"/>
    <w:basedOn w:val="Normal"/>
    <w:rsid w:val="003115B5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natjecaj">
    <w:name w:val="natjecaj"/>
    <w:basedOn w:val="Normal"/>
    <w:rsid w:val="003115B5"/>
    <w:pPr>
      <w:spacing w:before="100" w:beforeAutospacing="1" w:after="100" w:afterAutospacing="1"/>
      <w:jc w:val="both"/>
    </w:pPr>
  </w:style>
  <w:style w:type="character" w:customStyle="1" w:styleId="bold1">
    <w:name w:val="bold1"/>
    <w:rsid w:val="003115B5"/>
    <w:rPr>
      <w:b/>
      <w:bCs/>
    </w:rPr>
  </w:style>
  <w:style w:type="character" w:styleId="Hiperveza">
    <w:name w:val="Hyperlink"/>
    <w:uiPriority w:val="99"/>
    <w:unhideWhenUsed/>
    <w:rsid w:val="003115B5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3115B5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ezproreda">
    <w:name w:val="No Spacing"/>
    <w:uiPriority w:val="1"/>
    <w:qFormat/>
    <w:rsid w:val="003115B5"/>
    <w:rPr>
      <w:rFonts w:ascii="Calibri" w:eastAsia="Calibri" w:hAnsi="Calibri"/>
      <w:sz w:val="22"/>
      <w:szCs w:val="22"/>
      <w:lang w:eastAsia="en-US"/>
    </w:rPr>
  </w:style>
  <w:style w:type="numbering" w:customStyle="1" w:styleId="NoList1">
    <w:name w:val="No List1"/>
    <w:next w:val="Bezpopisa"/>
    <w:uiPriority w:val="99"/>
    <w:semiHidden/>
    <w:unhideWhenUsed/>
    <w:rsid w:val="0038015F"/>
  </w:style>
  <w:style w:type="paragraph" w:customStyle="1" w:styleId="Default">
    <w:name w:val="Default"/>
    <w:rsid w:val="00B950B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lijeenaHiperveza">
    <w:name w:val="FollowedHyperlink"/>
    <w:basedOn w:val="Zadanifontodlomka"/>
    <w:semiHidden/>
    <w:unhideWhenUsed/>
    <w:rsid w:val="00A15CA8"/>
    <w:rPr>
      <w:color w:val="954F72" w:themeColor="followedHyperlink"/>
      <w:u w:val="single"/>
    </w:rPr>
  </w:style>
  <w:style w:type="paragraph" w:styleId="StandardWeb">
    <w:name w:val="Normal (Web)"/>
    <w:basedOn w:val="Normal"/>
    <w:rsid w:val="00D969C2"/>
    <w:pPr>
      <w:spacing w:line="288" w:lineRule="atLeast"/>
    </w:pPr>
    <w:rPr>
      <w:rFonts w:ascii="Tahoma" w:hAnsi="Tahoma" w:cs="Tahoma"/>
      <w:color w:val="666666"/>
      <w:sz w:val="17"/>
      <w:szCs w:val="17"/>
    </w:rPr>
  </w:style>
  <w:style w:type="paragraph" w:styleId="Tijeloteksta3">
    <w:name w:val="Body Text 3"/>
    <w:basedOn w:val="Normal"/>
    <w:link w:val="Tijeloteksta3Char"/>
    <w:unhideWhenUsed/>
    <w:rsid w:val="00D969C2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rsid w:val="00D969C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7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3BFDD2256FBC4286230B4B5652897A" ma:contentTypeVersion="0" ma:contentTypeDescription="Create a new document." ma:contentTypeScope="" ma:versionID="7109810e7ea23071ab74ee2f5a8f9fb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6046FC-D6AD-4EF8-AA60-A35AD31BE1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CB70C4-97D8-4892-BED1-9236425532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757825E-66AC-4358-BC41-EBE3C33E99E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Predlozak</vt:lpstr>
      <vt:lpstr>Predlozak</vt:lpstr>
    </vt:vector>
  </TitlesOfParts>
  <Company>RH-TDU</Company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Predlozak</dc:title>
  <dc:creator>Draženka Jukić</dc:creator>
  <cp:lastModifiedBy>Marica Rister</cp:lastModifiedBy>
  <cp:revision>21</cp:revision>
  <cp:lastPrinted>2019-12-17T12:04:00Z</cp:lastPrinted>
  <dcterms:created xsi:type="dcterms:W3CDTF">2019-12-09T13:42:00Z</dcterms:created>
  <dcterms:modified xsi:type="dcterms:W3CDTF">2021-12-01T09:54:00Z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0x010100CE3BFDD2256FBC4286230B4B5652897A</vt:lpwstr>
  </property>
</Properties>
</file>